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03BE" w:rsidRDefault="00D216FE">
      <w:pPr>
        <w:jc w:val="both"/>
        <w:rPr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2419350" cy="885825"/>
            <wp:effectExtent l="0" t="0" r="0" b="0"/>
            <wp:docPr id="1073741825" name="officeArt object" descr="RIT_Horizontal_CYM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IT_Horizontal_CYMK" descr="RIT_Horizontal_CYMK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F03BE" w:rsidRDefault="00EF03BE">
      <w:pPr>
        <w:jc w:val="both"/>
        <w:rPr>
          <w:b/>
          <w:bCs/>
          <w:i/>
          <w:iCs/>
        </w:rPr>
      </w:pPr>
    </w:p>
    <w:p w:rsidR="00EF03BE" w:rsidRDefault="00EF03BE">
      <w:pPr>
        <w:pStyle w:val="a5"/>
        <w:rPr>
          <w:sz w:val="16"/>
          <w:szCs w:val="16"/>
        </w:rPr>
      </w:pPr>
    </w:p>
    <w:p w:rsidR="00EF03BE" w:rsidRDefault="00D216FE">
      <w:pPr>
        <w:pStyle w:val="a5"/>
      </w:pPr>
      <w:r>
        <w:t>Обоснование невозможности соблюдения ограничения на допуск программного обеспечения</w:t>
      </w:r>
    </w:p>
    <w:p w:rsidR="00EF03BE" w:rsidRDefault="00EF03BE">
      <w:pPr>
        <w:jc w:val="both"/>
        <w:rPr>
          <w:b/>
          <w:bCs/>
          <w:i/>
          <w:iCs/>
        </w:rPr>
      </w:pPr>
    </w:p>
    <w:p w:rsidR="00EF03BE" w:rsidRDefault="00D216FE">
      <w:pPr>
        <w:pStyle w:val="2"/>
        <w:ind w:firstLine="567"/>
        <w:rPr>
          <w:color w:val="FF0000"/>
          <w:u w:color="FF0000"/>
        </w:rPr>
      </w:pPr>
      <w:r>
        <w:t>Во исполнение требований Директивы Правительства РФ № 4972п-П13 от 0</w:t>
      </w:r>
      <w:r>
        <w:t>1 июля 2016 года, а также п. 4.13 Положения о закупках товаров,</w:t>
      </w:r>
      <w:r w:rsidR="0086552D">
        <w:t xml:space="preserve"> работ, услуг ПАО «Ростелеком»</w:t>
      </w:r>
      <w:r>
        <w:t>,</w:t>
      </w:r>
      <w:r w:rsidR="0086552D">
        <w:t xml:space="preserve"> О</w:t>
      </w:r>
      <w:bookmarkStart w:id="0" w:name="_GoBack"/>
      <w:bookmarkEnd w:id="0"/>
      <w:r w:rsidR="0086552D">
        <w:t>О</w:t>
      </w:r>
      <w:r>
        <w:t xml:space="preserve">О </w:t>
      </w:r>
      <w:r>
        <w:t>«</w:t>
      </w:r>
      <w:r w:rsidR="0086552D">
        <w:t xml:space="preserve">РТК </w:t>
      </w:r>
      <w:proofErr w:type="spellStart"/>
      <w:r w:rsidR="0086552D">
        <w:t>ИнфоТех</w:t>
      </w:r>
      <w:proofErr w:type="spellEnd"/>
      <w:r>
        <w:t xml:space="preserve">» сообщает, что при проведении закупки на право заключения договора на поставку экземпляров программы для ЭВМ </w:t>
      </w:r>
      <w:r>
        <w:rPr>
          <w:b/>
          <w:bCs/>
          <w:lang w:val="en-US"/>
        </w:rPr>
        <w:t>TestRail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Server</w:t>
      </w:r>
      <w:r>
        <w:t xml:space="preserve"> Участники закупки могут подавать предложения в отношении программного обеспечения, сведения о котором не включены в еди</w:t>
      </w:r>
      <w:r>
        <w:t>ный реестр российских программ для электронных вычислительных машин и баз данных, созданный в соответствии со статьей 12.1 Федерального закона от 27 июля 2006 г. № 149 - ФЗ «Об информации, информационных технологиях и о защите информации», в связи с тем, ч</w:t>
      </w:r>
      <w:r>
        <w:t xml:space="preserve">то </w:t>
      </w:r>
      <w:r>
        <w:rPr>
          <w:u w:color="FF0000"/>
        </w:rPr>
        <w:t>в реестре отсутствуют сведения о программном обеспечении</w:t>
      </w:r>
      <w:r>
        <w:rPr>
          <w:u w:color="FF0000"/>
        </w:rPr>
        <w:t xml:space="preserve">, </w:t>
      </w:r>
      <w:r>
        <w:rPr>
          <w:u w:color="FF0000"/>
        </w:rPr>
        <w:t>соответствующем тому же классу программного обеспечения</w:t>
      </w:r>
      <w:r>
        <w:rPr>
          <w:u w:color="FF0000"/>
        </w:rPr>
        <w:t xml:space="preserve">, </w:t>
      </w:r>
      <w:r>
        <w:rPr>
          <w:u w:color="FF0000"/>
        </w:rPr>
        <w:t>что и программное обеспечение</w:t>
      </w:r>
      <w:r>
        <w:rPr>
          <w:u w:color="FF0000"/>
        </w:rPr>
        <w:t xml:space="preserve">, </w:t>
      </w:r>
      <w:r>
        <w:rPr>
          <w:u w:color="FF0000"/>
        </w:rPr>
        <w:t>планируемое к закупке</w:t>
      </w:r>
      <w:r w:rsidR="0086552D">
        <w:rPr>
          <w:u w:color="FF0000"/>
        </w:rPr>
        <w:t>:</w:t>
      </w:r>
    </w:p>
    <w:p w:rsidR="00EF03BE" w:rsidRDefault="00EF03BE">
      <w:pPr>
        <w:pStyle w:val="2"/>
        <w:ind w:left="1287"/>
        <w:rPr>
          <w:color w:val="FF0000"/>
          <w:u w:color="FF0000"/>
        </w:rPr>
      </w:pPr>
    </w:p>
    <w:p w:rsidR="00EF03BE" w:rsidRDefault="00D216FE">
      <w:pPr>
        <w:pStyle w:val="2"/>
        <w:numPr>
          <w:ilvl w:val="0"/>
          <w:numId w:val="2"/>
        </w:numPr>
      </w:pPr>
      <w:r>
        <w:t>Класс (классы) программного обеспечения:</w:t>
      </w:r>
    </w:p>
    <w:p w:rsidR="00EF03BE" w:rsidRDefault="00D216FE">
      <w:pPr>
        <w:pStyle w:val="2"/>
        <w:numPr>
          <w:ilvl w:val="1"/>
          <w:numId w:val="4"/>
        </w:numPr>
      </w:pPr>
      <w:r>
        <w:t>Среды разр</w:t>
      </w:r>
      <w:r w:rsidR="0086552D">
        <w:t>аботки, тестирования и отладки;</w:t>
      </w:r>
    </w:p>
    <w:p w:rsidR="00EF03BE" w:rsidRDefault="00D216FE">
      <w:pPr>
        <w:pStyle w:val="2"/>
        <w:numPr>
          <w:ilvl w:val="0"/>
          <w:numId w:val="2"/>
        </w:numPr>
      </w:pPr>
      <w:r>
        <w:t>Требования к функциональным, техническим и эксплуатационным характеристикам программного обеспечения:</w:t>
      </w:r>
    </w:p>
    <w:p w:rsidR="00EF03BE" w:rsidRDefault="00D216FE">
      <w:pPr>
        <w:pStyle w:val="2"/>
        <w:numPr>
          <w:ilvl w:val="1"/>
          <w:numId w:val="4"/>
        </w:numPr>
      </w:pPr>
      <w:r>
        <w:t>Поддержка создания</w:t>
      </w:r>
      <w:r w:rsidRPr="0086552D">
        <w:t xml:space="preserve">, </w:t>
      </w:r>
      <w:r>
        <w:t>ведения и управления библиотекой тестовых сценариев и чек-листов</w:t>
      </w:r>
      <w:r w:rsidR="0086552D">
        <w:t>;</w:t>
      </w:r>
    </w:p>
    <w:p w:rsidR="00EF03BE" w:rsidRPr="0086552D" w:rsidRDefault="00D216FE">
      <w:pPr>
        <w:pStyle w:val="2"/>
        <w:numPr>
          <w:ilvl w:val="1"/>
          <w:numId w:val="4"/>
        </w:numPr>
      </w:pPr>
      <w:r w:rsidRPr="0086552D">
        <w:t>Поддержк</w:t>
      </w:r>
      <w:r>
        <w:t>а создания дерева функциональности приложения</w:t>
      </w:r>
      <w:r w:rsidR="0086552D">
        <w:t>;</w:t>
      </w:r>
    </w:p>
    <w:p w:rsidR="00EF03BE" w:rsidRDefault="00D216FE">
      <w:pPr>
        <w:pStyle w:val="2"/>
        <w:numPr>
          <w:ilvl w:val="1"/>
          <w:numId w:val="4"/>
        </w:numPr>
      </w:pPr>
      <w:r>
        <w:t>Наличие подсис</w:t>
      </w:r>
      <w:r>
        <w:t xml:space="preserve">темы создания тест-планов </w:t>
      </w:r>
      <w:r w:rsidR="0086552D">
        <w:t>и выполнения</w:t>
      </w:r>
      <w:r>
        <w:t xml:space="preserve"> прогонов тестов</w:t>
      </w:r>
      <w:r w:rsidRPr="0086552D">
        <w:t xml:space="preserve"> </w:t>
      </w:r>
      <w:r>
        <w:rPr>
          <w:lang w:val="en-US"/>
        </w:rPr>
        <w:t>c</w:t>
      </w:r>
      <w:r w:rsidRPr="0086552D">
        <w:t xml:space="preserve"> </w:t>
      </w:r>
      <w:r>
        <w:t>фиксацией результатов</w:t>
      </w:r>
      <w:r w:rsidR="0086552D">
        <w:t>;</w:t>
      </w:r>
    </w:p>
    <w:p w:rsidR="00EF03BE" w:rsidRDefault="00D216FE">
      <w:pPr>
        <w:pStyle w:val="2"/>
        <w:numPr>
          <w:ilvl w:val="1"/>
          <w:numId w:val="4"/>
        </w:numPr>
      </w:pPr>
      <w:r>
        <w:t>Наличие подсистемы планирования загрузки ресурсов и контроля хода выполнения тестирования</w:t>
      </w:r>
      <w:r w:rsidR="0086552D">
        <w:t>;</w:t>
      </w:r>
    </w:p>
    <w:p w:rsidR="00EF03BE" w:rsidRDefault="00D216FE">
      <w:pPr>
        <w:pStyle w:val="2"/>
        <w:numPr>
          <w:ilvl w:val="1"/>
          <w:numId w:val="4"/>
        </w:numPr>
      </w:pPr>
      <w:r>
        <w:t>Наличие подсистемы формирования и хранения отчетности о результатах тестирования</w:t>
      </w:r>
      <w:r w:rsidR="0086552D">
        <w:t>;</w:t>
      </w:r>
    </w:p>
    <w:p w:rsidR="00EF03BE" w:rsidRDefault="00D216FE">
      <w:pPr>
        <w:pStyle w:val="2"/>
        <w:numPr>
          <w:ilvl w:val="1"/>
          <w:numId w:val="4"/>
        </w:numPr>
      </w:pPr>
      <w:r>
        <w:t>Возмо</w:t>
      </w:r>
      <w:r>
        <w:t xml:space="preserve">жность ведения </w:t>
      </w:r>
      <w:r w:rsidR="0086552D">
        <w:t>нескольких независимых проектов;</w:t>
      </w:r>
    </w:p>
    <w:p w:rsidR="00EF03BE" w:rsidRDefault="00D216FE">
      <w:pPr>
        <w:pStyle w:val="2"/>
        <w:numPr>
          <w:ilvl w:val="1"/>
          <w:numId w:val="4"/>
        </w:numPr>
      </w:pPr>
      <w:r>
        <w:t>Наличие подсистемы управления правами пользователей</w:t>
      </w:r>
      <w:r w:rsidR="0086552D">
        <w:t>;</w:t>
      </w:r>
    </w:p>
    <w:p w:rsidR="00EF03BE" w:rsidRDefault="00D216FE">
      <w:pPr>
        <w:pStyle w:val="2"/>
        <w:numPr>
          <w:ilvl w:val="1"/>
          <w:numId w:val="4"/>
        </w:numPr>
      </w:pPr>
      <w:r>
        <w:t>Наличие подсистемы тонкой настройки приложения</w:t>
      </w:r>
      <w:r w:rsidRPr="0086552D">
        <w:t xml:space="preserve">, </w:t>
      </w:r>
      <w:r>
        <w:t>экранов</w:t>
      </w:r>
      <w:r w:rsidRPr="0086552D">
        <w:t xml:space="preserve">, </w:t>
      </w:r>
      <w:r>
        <w:t>форматов отчетности под бизнес-процессы компании</w:t>
      </w:r>
      <w:r w:rsidR="0086552D">
        <w:t>;</w:t>
      </w:r>
    </w:p>
    <w:p w:rsidR="00EF03BE" w:rsidRDefault="00D216FE">
      <w:pPr>
        <w:pStyle w:val="2"/>
        <w:numPr>
          <w:ilvl w:val="1"/>
          <w:numId w:val="4"/>
        </w:numPr>
      </w:pPr>
      <w:r>
        <w:t xml:space="preserve">Наличие интеграции с </w:t>
      </w:r>
      <w:r>
        <w:rPr>
          <w:lang w:val="en-US"/>
        </w:rPr>
        <w:t>Jira</w:t>
      </w:r>
      <w:r w:rsidR="0086552D">
        <w:t>;</w:t>
      </w:r>
    </w:p>
    <w:p w:rsidR="00EF03BE" w:rsidRDefault="00D216FE">
      <w:pPr>
        <w:pStyle w:val="2"/>
        <w:numPr>
          <w:ilvl w:val="1"/>
          <w:numId w:val="4"/>
        </w:numPr>
      </w:pPr>
      <w:r>
        <w:lastRenderedPageBreak/>
        <w:t xml:space="preserve">Наличие </w:t>
      </w:r>
      <w:r>
        <w:rPr>
          <w:lang w:val="en-US"/>
        </w:rPr>
        <w:t>rest</w:t>
      </w:r>
      <w:r w:rsidRPr="0086552D">
        <w:t>-</w:t>
      </w:r>
      <w:proofErr w:type="spellStart"/>
      <w:r>
        <w:rPr>
          <w:lang w:val="en-US"/>
        </w:rPr>
        <w:t>api</w:t>
      </w:r>
      <w:proofErr w:type="spellEnd"/>
      <w:r w:rsidRPr="0086552D">
        <w:t xml:space="preserve">, </w:t>
      </w:r>
      <w:r>
        <w:t>позвол</w:t>
      </w:r>
      <w:r>
        <w:t>яющее управлять всеми сущностями системы</w:t>
      </w:r>
      <w:r w:rsidRPr="0086552D">
        <w:t xml:space="preserve">, </w:t>
      </w:r>
      <w:r>
        <w:t>как в целях сбора статистической информации в помощь принятию управленческих решений</w:t>
      </w:r>
      <w:r w:rsidRPr="0086552D">
        <w:t xml:space="preserve">; </w:t>
      </w:r>
      <w:r>
        <w:t>так и для интеграции с другими программными средствами (например,</w:t>
      </w:r>
      <w:r>
        <w:t xml:space="preserve"> </w:t>
      </w:r>
      <w:r>
        <w:rPr>
          <w:lang w:val="en-US"/>
        </w:rPr>
        <w:t>Jenkins</w:t>
      </w:r>
      <w:r>
        <w:t>)</w:t>
      </w:r>
      <w:r w:rsidR="0086552D">
        <w:t>;</w:t>
      </w:r>
    </w:p>
    <w:p w:rsidR="00EF03BE" w:rsidRDefault="00D216FE">
      <w:pPr>
        <w:pStyle w:val="2"/>
        <w:numPr>
          <w:ilvl w:val="1"/>
          <w:numId w:val="4"/>
        </w:numPr>
      </w:pPr>
      <w:r>
        <w:t>Расширенные средства администрирования платформы</w:t>
      </w:r>
      <w:r w:rsidRPr="0086552D">
        <w:t xml:space="preserve">, </w:t>
      </w:r>
      <w:r>
        <w:t xml:space="preserve">включающие возможность делать периодические </w:t>
      </w:r>
      <w:proofErr w:type="spellStart"/>
      <w:r>
        <w:t>бэкапы</w:t>
      </w:r>
      <w:proofErr w:type="spellEnd"/>
      <w:r>
        <w:t xml:space="preserve"> данных</w:t>
      </w:r>
      <w:r w:rsidR="0086552D">
        <w:t>;</w:t>
      </w:r>
    </w:p>
    <w:p w:rsidR="00EF03BE" w:rsidRDefault="00D216FE">
      <w:pPr>
        <w:pStyle w:val="2"/>
        <w:numPr>
          <w:ilvl w:val="1"/>
          <w:numId w:val="4"/>
        </w:numPr>
      </w:pPr>
      <w:r>
        <w:t>Клиент-серверное приложение</w:t>
      </w:r>
      <w:r w:rsidRPr="0086552D">
        <w:t xml:space="preserve">. </w:t>
      </w:r>
      <w:r>
        <w:t xml:space="preserve">Клиентская стороны должна поддерживать работу в браузере </w:t>
      </w:r>
      <w:r>
        <w:rPr>
          <w:lang w:val="en-US"/>
        </w:rPr>
        <w:t>Chrome</w:t>
      </w:r>
      <w:r w:rsidRPr="0086552D">
        <w:t>,</w:t>
      </w:r>
      <w:r w:rsidRPr="0086552D">
        <w:t xml:space="preserve"> </w:t>
      </w:r>
      <w:r>
        <w:rPr>
          <w:lang w:val="en-US"/>
        </w:rPr>
        <w:t>Firefox</w:t>
      </w:r>
      <w:r w:rsidRPr="0086552D">
        <w:t xml:space="preserve"> </w:t>
      </w:r>
      <w:r>
        <w:t xml:space="preserve">и </w:t>
      </w:r>
      <w:r>
        <w:rPr>
          <w:lang w:val="en-US"/>
        </w:rPr>
        <w:t>Safari</w:t>
      </w:r>
      <w:r w:rsidRPr="0086552D">
        <w:t>.</w:t>
      </w:r>
    </w:p>
    <w:p w:rsidR="00EF03BE" w:rsidRDefault="00D216FE">
      <w:pPr>
        <w:pStyle w:val="2"/>
        <w:numPr>
          <w:ilvl w:val="0"/>
          <w:numId w:val="2"/>
        </w:numPr>
      </w:pPr>
      <w:r>
        <w:t xml:space="preserve">Для всех представленных на сайте </w:t>
      </w:r>
      <w:hyperlink r:id="rId8" w:history="1">
        <w:r>
          <w:rPr>
            <w:rStyle w:val="Hyperlink0"/>
          </w:rPr>
          <w:t>http://reestr.</w:t>
        </w:r>
        <w:r>
          <w:rPr>
            <w:rStyle w:val="Hyperlink0"/>
          </w:rPr>
          <w:t>minsvyaz.ru</w:t>
        </w:r>
      </w:hyperlink>
      <w:r>
        <w:t xml:space="preserve"> </w:t>
      </w:r>
      <w:r>
        <w:t>экземпляров программного обеспечения характерны следующие функциональные несоответствия заявленным требованиям:</w:t>
      </w:r>
    </w:p>
    <w:p w:rsidR="00EF03BE" w:rsidRDefault="00D216FE">
      <w:pPr>
        <w:pStyle w:val="2"/>
        <w:numPr>
          <w:ilvl w:val="1"/>
          <w:numId w:val="4"/>
        </w:numPr>
      </w:pPr>
      <w:r>
        <w:t>Отсутствие поддержки создания, ведения и управления библиотекой тестовых сценариев и чек-листов;</w:t>
      </w:r>
    </w:p>
    <w:p w:rsidR="00EF03BE" w:rsidRDefault="00D216FE">
      <w:pPr>
        <w:pStyle w:val="2"/>
        <w:numPr>
          <w:ilvl w:val="1"/>
          <w:numId w:val="4"/>
        </w:numPr>
      </w:pPr>
      <w:r>
        <w:t>Отсутствие поддержки создания д</w:t>
      </w:r>
      <w:r>
        <w:t>ерева функциональности приложения</w:t>
      </w:r>
      <w:r w:rsidR="0086552D">
        <w:t>;</w:t>
      </w:r>
    </w:p>
    <w:p w:rsidR="00EF03BE" w:rsidRDefault="00D216FE">
      <w:pPr>
        <w:pStyle w:val="2"/>
        <w:numPr>
          <w:ilvl w:val="1"/>
          <w:numId w:val="4"/>
        </w:numPr>
      </w:pPr>
      <w:r>
        <w:t xml:space="preserve">Отсутствие подсистемы создания тест-планов </w:t>
      </w:r>
      <w:r w:rsidR="0086552D">
        <w:t>и выполнения</w:t>
      </w:r>
      <w:r>
        <w:t xml:space="preserve"> прогонов тестов</w:t>
      </w:r>
      <w:r w:rsidRPr="0086552D">
        <w:t xml:space="preserve"> </w:t>
      </w:r>
      <w:r>
        <w:rPr>
          <w:lang w:val="en-US"/>
        </w:rPr>
        <w:t>c</w:t>
      </w:r>
      <w:r w:rsidRPr="0086552D">
        <w:t xml:space="preserve"> </w:t>
      </w:r>
      <w:r>
        <w:t>фиксацией результатов</w:t>
      </w:r>
      <w:r w:rsidR="0086552D">
        <w:t>;</w:t>
      </w:r>
    </w:p>
    <w:p w:rsidR="00EF03BE" w:rsidRDefault="00D216FE">
      <w:pPr>
        <w:pStyle w:val="2"/>
        <w:numPr>
          <w:ilvl w:val="1"/>
          <w:numId w:val="4"/>
        </w:numPr>
      </w:pPr>
      <w:r>
        <w:t>Отсутствие подсистемы планирования загрузки ресурсов и контроля хода выполнения тестирования</w:t>
      </w:r>
      <w:r w:rsidR="0086552D">
        <w:t>;</w:t>
      </w:r>
    </w:p>
    <w:p w:rsidR="00EF03BE" w:rsidRDefault="00D216FE">
      <w:pPr>
        <w:pStyle w:val="2"/>
        <w:numPr>
          <w:ilvl w:val="1"/>
          <w:numId w:val="4"/>
        </w:numPr>
      </w:pPr>
      <w:r>
        <w:t>Отсутствие</w:t>
      </w:r>
      <w:r>
        <w:t xml:space="preserve"> подсистемы формирования и хранения отчетности о результатах тестирования</w:t>
      </w:r>
      <w:r w:rsidR="0086552D">
        <w:t>;</w:t>
      </w:r>
    </w:p>
    <w:p w:rsidR="00EF03BE" w:rsidRDefault="00D216FE">
      <w:pPr>
        <w:pStyle w:val="2"/>
        <w:numPr>
          <w:ilvl w:val="1"/>
          <w:numId w:val="4"/>
        </w:numPr>
      </w:pPr>
      <w:r>
        <w:t>Отсутствие возможности ведения нескольких независимых проектов</w:t>
      </w:r>
      <w:r w:rsidR="0086552D">
        <w:t>;</w:t>
      </w:r>
      <w:r>
        <w:t xml:space="preserve"> </w:t>
      </w:r>
    </w:p>
    <w:p w:rsidR="00EF03BE" w:rsidRDefault="00D216FE">
      <w:pPr>
        <w:pStyle w:val="2"/>
        <w:numPr>
          <w:ilvl w:val="1"/>
          <w:numId w:val="4"/>
        </w:numPr>
      </w:pPr>
      <w:r>
        <w:t>Отсутствие подсистемы управления правами пользователей</w:t>
      </w:r>
      <w:r w:rsidR="0086552D">
        <w:t>;</w:t>
      </w:r>
    </w:p>
    <w:p w:rsidR="00EF03BE" w:rsidRDefault="00D216FE">
      <w:pPr>
        <w:pStyle w:val="2"/>
        <w:numPr>
          <w:ilvl w:val="1"/>
          <w:numId w:val="4"/>
        </w:numPr>
      </w:pPr>
      <w:r>
        <w:t>Отсутствие подсистемы тонкой настройки приложения</w:t>
      </w:r>
      <w:r w:rsidRPr="0086552D">
        <w:t xml:space="preserve">, </w:t>
      </w:r>
      <w:r>
        <w:t>экранов</w:t>
      </w:r>
      <w:r w:rsidRPr="0086552D">
        <w:t xml:space="preserve">, </w:t>
      </w:r>
      <w:r>
        <w:t>фор</w:t>
      </w:r>
      <w:r>
        <w:t>матов отчетности под бизнес-процессы компании</w:t>
      </w:r>
      <w:r w:rsidR="0086552D">
        <w:t>;</w:t>
      </w:r>
    </w:p>
    <w:p w:rsidR="00EF03BE" w:rsidRDefault="00D216FE">
      <w:pPr>
        <w:pStyle w:val="2"/>
        <w:numPr>
          <w:ilvl w:val="1"/>
          <w:numId w:val="4"/>
        </w:numPr>
      </w:pPr>
      <w:r>
        <w:t xml:space="preserve">Отсутствие </w:t>
      </w:r>
      <w:proofErr w:type="spellStart"/>
      <w:r>
        <w:t>rest-api</w:t>
      </w:r>
      <w:proofErr w:type="spellEnd"/>
      <w:r w:rsidR="0086552D">
        <w:t>.</w:t>
      </w:r>
    </w:p>
    <w:sectPr w:rsidR="00EF03BE">
      <w:headerReference w:type="default" r:id="rId9"/>
      <w:footerReference w:type="default" r:id="rId10"/>
      <w:pgSz w:w="11900" w:h="16840"/>
      <w:pgMar w:top="720" w:right="566" w:bottom="568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16FE">
      <w:r>
        <w:separator/>
      </w:r>
    </w:p>
  </w:endnote>
  <w:endnote w:type="continuationSeparator" w:id="0">
    <w:p w:rsidR="00000000" w:rsidRDefault="00D2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BE" w:rsidRDefault="00EF03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16FE">
      <w:r>
        <w:separator/>
      </w:r>
    </w:p>
  </w:footnote>
  <w:footnote w:type="continuationSeparator" w:id="0">
    <w:p w:rsidR="00000000" w:rsidRDefault="00D2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BE" w:rsidRDefault="00EF03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269"/>
    <w:multiLevelType w:val="hybridMultilevel"/>
    <w:tmpl w:val="0C5A367E"/>
    <w:numStyleLink w:val="10"/>
  </w:abstractNum>
  <w:abstractNum w:abstractNumId="1" w15:restartNumberingAfterBreak="0">
    <w:nsid w:val="14AE19FF"/>
    <w:multiLevelType w:val="hybridMultilevel"/>
    <w:tmpl w:val="041E66E8"/>
    <w:styleLink w:val="1"/>
    <w:lvl w:ilvl="0" w:tplc="58A0768A">
      <w:start w:val="1"/>
      <w:numFmt w:val="decimal"/>
      <w:lvlText w:val="%1.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6C47A">
      <w:start w:val="1"/>
      <w:numFmt w:val="decimal"/>
      <w:lvlText w:val="%2."/>
      <w:lvlJc w:val="left"/>
      <w:pPr>
        <w:ind w:left="157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2D14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6A5A8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4C9030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7606E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FE7A2C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52306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72D154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046F26"/>
    <w:multiLevelType w:val="hybridMultilevel"/>
    <w:tmpl w:val="041E66E8"/>
    <w:numStyleLink w:val="1"/>
  </w:abstractNum>
  <w:abstractNum w:abstractNumId="3" w15:restartNumberingAfterBreak="0">
    <w:nsid w:val="60AC75DE"/>
    <w:multiLevelType w:val="hybridMultilevel"/>
    <w:tmpl w:val="0C5A367E"/>
    <w:styleLink w:val="10"/>
    <w:lvl w:ilvl="0" w:tplc="FA960B8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56F11C">
      <w:start w:val="1"/>
      <w:numFmt w:val="bullet"/>
      <w:lvlText w:val="·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5041AC">
      <w:start w:val="1"/>
      <w:numFmt w:val="bullet"/>
      <w:lvlText w:val="·"/>
      <w:lvlJc w:val="left"/>
      <w:pPr>
        <w:ind w:left="255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EF2BC">
      <w:start w:val="1"/>
      <w:numFmt w:val="bullet"/>
      <w:lvlText w:val="·"/>
      <w:lvlJc w:val="left"/>
      <w:pPr>
        <w:ind w:left="36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4EA26C">
      <w:start w:val="1"/>
      <w:numFmt w:val="bullet"/>
      <w:lvlText w:val="·"/>
      <w:lvlJc w:val="left"/>
      <w:pPr>
        <w:ind w:left="482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EC2CC0">
      <w:start w:val="1"/>
      <w:numFmt w:val="bullet"/>
      <w:lvlText w:val="·"/>
      <w:lvlJc w:val="left"/>
      <w:pPr>
        <w:ind w:left="595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D8E594">
      <w:start w:val="1"/>
      <w:numFmt w:val="bullet"/>
      <w:lvlText w:val="·"/>
      <w:lvlJc w:val="left"/>
      <w:pPr>
        <w:ind w:left="708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DAE5F0">
      <w:start w:val="1"/>
      <w:numFmt w:val="bullet"/>
      <w:lvlText w:val="·"/>
      <w:lvlJc w:val="left"/>
      <w:pPr>
        <w:ind w:left="822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3C132C">
      <w:start w:val="1"/>
      <w:numFmt w:val="bullet"/>
      <w:lvlText w:val="·"/>
      <w:lvlJc w:val="left"/>
      <w:pPr>
        <w:ind w:left="935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BE"/>
    <w:rsid w:val="0086552D"/>
    <w:rsid w:val="00D216FE"/>
    <w:rsid w:val="00E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FA2E"/>
  <w15:docId w15:val="{B8538151-3948-4F14-9D60-35406848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pPr>
      <w:jc w:val="center"/>
    </w:pPr>
    <w:rPr>
      <w:rFonts w:cs="Arial Unicode MS"/>
      <w:b/>
      <w:bCs/>
      <w:i/>
      <w:iCs/>
      <w:color w:val="000000"/>
      <w:sz w:val="30"/>
      <w:szCs w:val="30"/>
      <w:u w:color="000000"/>
    </w:rPr>
  </w:style>
  <w:style w:type="paragraph" w:styleId="2">
    <w:name w:val="Body Text 2"/>
    <w:pPr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character" w:customStyle="1" w:styleId="Hyperlink0">
    <w:name w:val="Hyperlink.0"/>
    <w:basedOn w:val="a3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estr.minsvya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Лукьянов Дмитрий Владимирович</cp:lastModifiedBy>
  <cp:revision>2</cp:revision>
  <dcterms:created xsi:type="dcterms:W3CDTF">2019-06-10T06:32:00Z</dcterms:created>
  <dcterms:modified xsi:type="dcterms:W3CDTF">2019-06-10T06:51:00Z</dcterms:modified>
</cp:coreProperties>
</file>